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551" w:rsidRPr="00277551" w:rsidRDefault="00277551" w:rsidP="0027755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277551">
        <w:rPr>
          <w:rFonts w:ascii="Times New Roman" w:hAnsi="Times New Roman" w:cs="Times New Roman"/>
          <w:b/>
          <w:sz w:val="28"/>
          <w:szCs w:val="28"/>
          <w:lang w:eastAsia="ru-RU"/>
        </w:rPr>
        <w:t>Слово великого князя Владимира Мономаха</w:t>
      </w:r>
    </w:p>
    <w:p w:rsidR="00270961" w:rsidRPr="00277551" w:rsidRDefault="00270961" w:rsidP="0027755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77551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277551">
        <w:rPr>
          <w:rFonts w:ascii="Times New Roman" w:hAnsi="Times New Roman" w:cs="Times New Roman"/>
          <w:sz w:val="28"/>
          <w:szCs w:val="28"/>
          <w:lang w:eastAsia="ru-RU"/>
        </w:rPr>
        <w:t>Мономаховом</w:t>
      </w:r>
      <w:proofErr w:type="spellEnd"/>
      <w:r w:rsidRPr="00277551">
        <w:rPr>
          <w:rFonts w:ascii="Times New Roman" w:hAnsi="Times New Roman" w:cs="Times New Roman"/>
          <w:sz w:val="28"/>
          <w:szCs w:val="28"/>
          <w:lang w:eastAsia="ru-RU"/>
        </w:rPr>
        <w:t xml:space="preserve"> Поуч</w:t>
      </w:r>
      <w:r w:rsidRPr="00277551">
        <w:rPr>
          <w:rFonts w:ascii="Times New Roman" w:hAnsi="Times New Roman" w:cs="Times New Roman"/>
          <w:sz w:val="28"/>
          <w:szCs w:val="28"/>
        </w:rPr>
        <w:t>ении можно заметить три главные мысли, которые автор старается развивать, имея в виду начертать правила поведения человека-христианина вообще и князя-христианина в особенности. Первая и самая главная мысль определяет отношение человека к Богу; вторая касается отношения между властью и подданными; третья мысль указывает на отношение человека к самому себе и определяет взаимные отношения между людьми. Общий состав и по</w:t>
      </w:r>
      <w:r w:rsidRPr="00277551">
        <w:rPr>
          <w:rFonts w:ascii="Times New Roman" w:hAnsi="Times New Roman" w:cs="Times New Roman"/>
          <w:sz w:val="28"/>
          <w:szCs w:val="28"/>
        </w:rPr>
        <w:softHyphen/>
        <w:t xml:space="preserve">рядок Поучения может быть представлен в следующем виде;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описывается случай, подавший повод к написанию Поучения. Самое Поучение начинается выписками из Псалтыря, за коими следуют размышления о величии Божием, далее общие нравственные наставления, потом особые наставления, обращенные именно к детям, касательно образа действий на войне, во время мирных отношений с соседями, при исправлении обязанностей судьи, в домашнем быту, между своими братьями князьями. Наконец, следует автобиография Мономаха, в которой находится много новых обстоятельств умолченных летописями, а главное представляется общее изображение княжеской жизни того времени, домашние занятия хозяйственные распоряжения, беспрерывные путешествия из города в город по всем областям, составлявшим то или друга княжество. </w:t>
      </w:r>
    </w:p>
    <w:p w:rsidR="00270961" w:rsidRPr="00277551" w:rsidRDefault="00270961" w:rsidP="0027755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77551">
        <w:rPr>
          <w:rFonts w:ascii="Times New Roman" w:hAnsi="Times New Roman" w:cs="Times New Roman"/>
          <w:sz w:val="28"/>
          <w:szCs w:val="28"/>
        </w:rPr>
        <w:t xml:space="preserve">Мысль Мономаха — по возможности определить отношение человека к Богу, мысль, весьма важная для того времени, когда Русь только что приняла христианство, только что начала сознавать себя под влиянием новых христианских понятий. Во времена господства язычества отношения человека к божеству обыкновенно бывают слишком внешни, формальны: человек даже и не предполагает тогда возможности каких либо иных, более внутренних, сердечных отношений к божеству. Язычество вообще характеризуется, как натурализм: язычник обоготворяет внешнюю природу и ее явления. Не подозревая существования неземных законов, которыми управляется природа, язычник предполагает такие же произвольные желания, какие он сознает в себе. Но в тоже время он представляет природу, с одной стороны, могучею и властною, а потому боится ее и спешит умилостивить чисто внешним образом — жертвами; но, с другой стороны, в его уме возникает мысль о возможности покорить, подчинить себе эту природу. Разумеется, не всякий человек имеет силу покорять природу: такую силы, по мнению народа, имеют только чародеи, люди вещие, знающие. Такое внешнее, формальное отношение к божеству, по которому человек то униженно склонялся перед природою, то сознавал себя над нею могущественным царем, перед магическим словом которого она должна </w:t>
      </w:r>
      <w:r w:rsidRPr="00277551">
        <w:rPr>
          <w:rFonts w:ascii="Times New Roman" w:hAnsi="Times New Roman" w:cs="Times New Roman"/>
          <w:sz w:val="28"/>
          <w:szCs w:val="28"/>
        </w:rPr>
        <w:lastRenderedPageBreak/>
        <w:t>преклоняться</w:t>
      </w:r>
      <w:r w:rsidRPr="00277551">
        <w:rPr>
          <w:rFonts w:ascii="Times New Roman" w:hAnsi="Times New Roman" w:cs="Times New Roman"/>
          <w:sz w:val="28"/>
          <w:szCs w:val="28"/>
        </w:rPr>
        <w:softHyphen/>
        <w:t xml:space="preserve">, еще более усилилось и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русском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язычестве с того </w:t>
      </w:r>
      <w:r w:rsidR="00A823F9" w:rsidRPr="00277551">
        <w:rPr>
          <w:rFonts w:ascii="Times New Roman" w:hAnsi="Times New Roman" w:cs="Times New Roman"/>
          <w:sz w:val="28"/>
          <w:szCs w:val="28"/>
        </w:rPr>
        <w:t>времени</w:t>
      </w:r>
      <w:r w:rsidRPr="00277551">
        <w:rPr>
          <w:rFonts w:ascii="Times New Roman" w:hAnsi="Times New Roman" w:cs="Times New Roman"/>
          <w:sz w:val="28"/>
          <w:szCs w:val="28"/>
        </w:rPr>
        <w:t>, как в нем стала развиваться идея рока, судьбы. В русском язычестве совершенно отсутствовала нравственная оценка человеческих действий. Одни люди являлись любимцами богов – «богатыми», другие «убогими» — слово, означающее отверженцев богов. Чтобы восполнить бездну, оставлен</w:t>
      </w:r>
      <w:r w:rsidRPr="00277551">
        <w:rPr>
          <w:rFonts w:ascii="Times New Roman" w:hAnsi="Times New Roman" w:cs="Times New Roman"/>
          <w:sz w:val="28"/>
          <w:szCs w:val="28"/>
        </w:rPr>
        <w:softHyphen/>
        <w:t>ную отсутствием нравственного содержания в человеческих действиях, язычество и создало идею судьбы (рока), которая должна определять ход человеческой жизни. Эту судьбу прежде соединяли с непосредственным влиянием звезд и планет; впоследствии звезды превратились в «рожениц» или дев судьбы, которые определяют будущее.</w:t>
      </w:r>
    </w:p>
    <w:p w:rsidR="00270961" w:rsidRPr="00277551" w:rsidRDefault="00270961" w:rsidP="00277551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277551">
        <w:rPr>
          <w:rFonts w:ascii="Times New Roman" w:hAnsi="Times New Roman" w:cs="Times New Roman"/>
          <w:sz w:val="28"/>
          <w:szCs w:val="28"/>
        </w:rPr>
        <w:t>С принятием на Руси христианства, явилась нужда определить отношение человека к божеству, основанное на христианских началах, явилась необходимость разъяснять новым христианам, что Бог есть живое, деятельное, полное бесконечной любви к миру Существо, которое, в свою очередь, требует не пустого, формального отношения к нему, а внутренней, живой, чистосердечной любви и беспредельной преданности его воле.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Еще до Мономаха были люди, которые старались проводить в среду тогдашнего общества такую мысль. </w:t>
      </w:r>
    </w:p>
    <w:p w:rsidR="00270961" w:rsidRPr="00277551" w:rsidRDefault="00270961" w:rsidP="0027755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77551">
        <w:rPr>
          <w:rFonts w:ascii="Times New Roman" w:hAnsi="Times New Roman" w:cs="Times New Roman"/>
          <w:sz w:val="28"/>
          <w:szCs w:val="28"/>
        </w:rPr>
        <w:t xml:space="preserve">Так, митрополит Илларион (1051-1054) в известном своем Слове о законе и благодати старается из догмата о двух естествах Божеском и человеческом — вывести идею необходимости для христианина внутреннего сердечного общения с Божеством. Эта мысль сквозит в той части его слова, где он говорит о достоинстве христианской религии сравнительно с язычеством. «Взыщем Бога рыданием, слезами, пощением, бдением, покорением же и послушанием», говорит преп. Феодосий Печерский в одном из своих поучений, желая провести ту же мысль. Кроме Илариона и Феодосия, мысль о необходимости духовного отношения человека к Богу проводилась и еще некоторыми проповедниками, жившими до Владимира Мономаха;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но при всем том приходится сознаться, что сами русские проповедники смутно и неясно понимали его, или по другим каким либо причинам, только они главным образом направляли свою проповедь с обличением против пороков, сильно развитых в обществе, или же призывали верующих к исполнению внешних обрядов благочестия как-то: к соблюдению постов, посещению храмов и т.д., а о том, как христианин должен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относится к Богу, они упоминали только изредка, вскользь. Первую, более или менее удовлетворительную попытку к решению этого важного вопроса встречаем мы в Поучении Владимира Мономаха. Мы называем эту попытку Мономаха в том смысле удовлетворительной, что она решает </w:t>
      </w:r>
      <w:r w:rsidRPr="00277551">
        <w:rPr>
          <w:rFonts w:ascii="Times New Roman" w:hAnsi="Times New Roman" w:cs="Times New Roman"/>
          <w:sz w:val="28"/>
          <w:szCs w:val="28"/>
        </w:rPr>
        <w:lastRenderedPageBreak/>
        <w:t xml:space="preserve">указанный вопрос не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теоретически-отвлеченно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, как, например, у Илариона, и потому едва ли понятно для большинства, а практически, наглядно, применительно к непосредственному сознанию простых, неразвитых русских людей той эпохи. Мономаха можно включить в число тех немногих русских людей своего времени, которые правильнее и чище остального общества понимали сущность христианской религии. Это особенно видно из того, что христианство Владимира Мономаха было не обрядовое, а деятельное. От совета о поклонах и молитв он переходит к делам милосердия и правд — и говорит: «всего же паче убогих не забывайте». Человек с такими истинно-христианскими понятиями не мог не заметить, в чем особенно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нуждается современное ему общества не мог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не понять, что это общество совсем не знает своего христианского Бога, отчего отношения человека к Божеству являются внешними, а не живыми, полными любви и преданности. Вот почему Мономах так обстоятельно посвящает первую часть своего Поучения разъяснению внутреннего смысла, и значения христианской религии, делая все это не в форме отвлеченных рассуждений, а в виде религиозных предписаний и нравственных наставлений. </w:t>
      </w:r>
    </w:p>
    <w:p w:rsidR="00270961" w:rsidRPr="00277551" w:rsidRDefault="00270961" w:rsidP="0027755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77551">
        <w:rPr>
          <w:rFonts w:ascii="Times New Roman" w:hAnsi="Times New Roman" w:cs="Times New Roman"/>
          <w:sz w:val="28"/>
          <w:szCs w:val="28"/>
        </w:rPr>
        <w:t>В той части своего Поучения, в которой Мономах обращается к своим детям, как князьям, правителям вверенного им народа, он имеет в виду определить отношение власти к подданным. Владимир Мономах был прекрасным государем и тем без причины заслужил искреннюю любовь народа, ко</w:t>
      </w:r>
      <w:r w:rsidRPr="00277551">
        <w:rPr>
          <w:rFonts w:ascii="Times New Roman" w:hAnsi="Times New Roman" w:cs="Times New Roman"/>
          <w:sz w:val="28"/>
          <w:szCs w:val="28"/>
        </w:rPr>
        <w:softHyphen/>
        <w:t>торую ни он так славен и древней истории Руси. Такой достойный государь очень хорошо понимал, что требуется от князя для того, чтобы народ был счастлив. Это, прежде всего, постоянная заботливость и неусыпный надзор за строгим и бескорыстным исполнением правосудия. В своем поучении Мономах даже требует от детей-князей по возможности личного исправления обязанности судьи, — «вдовицу оправдите сами», говорит он, чтобы тем самым было больше истинного правосудия, так как, по его же словам, нельзя было надеяться на честность посадников и бюрючей. </w:t>
      </w:r>
      <w:r w:rsidRPr="00277551">
        <w:rPr>
          <w:rFonts w:ascii="Times New Roman" w:hAnsi="Times New Roman" w:cs="Times New Roman"/>
          <w:sz w:val="28"/>
          <w:szCs w:val="28"/>
        </w:rPr>
        <w:br/>
      </w:r>
      <w:r w:rsidRPr="00277551">
        <w:rPr>
          <w:rFonts w:ascii="Times New Roman" w:hAnsi="Times New Roman" w:cs="Times New Roman"/>
          <w:sz w:val="28"/>
          <w:szCs w:val="28"/>
        </w:rPr>
        <w:br/>
        <w:t xml:space="preserve">Владимир Мономах, как лучший человек своего времени, хорошо понимал всю безнравственность несоблюдения данных обязательств и глубоко скорбел при виде этой язвы тогдашнего общества. Весьма трогательно он умоляет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своих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не клясться и не творить крестного целования, если они не имеют в виду соблюсти клятвенного обещания.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 xml:space="preserve">«Не клянитеся Богом, ни хреститеся», говорит он, «нету бо ти нужа никоея же; аще ли вы будете крест целовати к братьи, или к кому, али уравивше сердце свое, на нем же можете устояти, тоже целуйте и целовавшие блюдите, да не </w:t>
      </w:r>
      <w:proofErr w:type="spellStart"/>
      <w:r w:rsidRPr="00277551">
        <w:rPr>
          <w:rFonts w:ascii="Times New Roman" w:hAnsi="Times New Roman" w:cs="Times New Roman"/>
          <w:sz w:val="28"/>
          <w:szCs w:val="28"/>
        </w:rPr>
        <w:t>преступни</w:t>
      </w:r>
      <w:proofErr w:type="spellEnd"/>
      <w:r w:rsidRPr="00277551">
        <w:rPr>
          <w:rFonts w:ascii="Times New Roman" w:hAnsi="Times New Roman" w:cs="Times New Roman"/>
          <w:sz w:val="28"/>
          <w:szCs w:val="28"/>
        </w:rPr>
        <w:t xml:space="preserve"> погубите </w:t>
      </w:r>
      <w:r w:rsidRPr="00277551">
        <w:rPr>
          <w:rFonts w:ascii="Times New Roman" w:hAnsi="Times New Roman" w:cs="Times New Roman"/>
          <w:sz w:val="28"/>
          <w:szCs w:val="28"/>
        </w:rPr>
        <w:lastRenderedPageBreak/>
        <w:t>душе своей».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Соблюдение крестного целования особенно было важно среди княжеских политических отношений, так как оно, в большинстве случаев, обеспечивало мир страны и спокойное состояние граждан, постоянно страдавших от внутренних усобиц; а между мет князья-то и нарушали главным образом крестное целование, данное друг другу в обеспечение неприкосновенности их взаимных мирных отношений. Так известен случай, бывший с великим князем Святополком. </w:t>
      </w:r>
      <w:r w:rsidRPr="00277551">
        <w:rPr>
          <w:rFonts w:ascii="Times New Roman" w:hAnsi="Times New Roman" w:cs="Times New Roman"/>
          <w:sz w:val="28"/>
          <w:szCs w:val="28"/>
        </w:rPr>
        <w:br/>
      </w:r>
      <w:r w:rsidRPr="00277551">
        <w:rPr>
          <w:rFonts w:ascii="Times New Roman" w:hAnsi="Times New Roman" w:cs="Times New Roman"/>
          <w:sz w:val="28"/>
          <w:szCs w:val="28"/>
        </w:rPr>
        <w:br/>
        <w:t>Требуя от детей-князей, по возможности, личного про</w:t>
      </w:r>
      <w:r w:rsidRPr="00277551">
        <w:rPr>
          <w:rFonts w:ascii="Times New Roman" w:hAnsi="Times New Roman" w:cs="Times New Roman"/>
          <w:sz w:val="28"/>
          <w:szCs w:val="28"/>
        </w:rPr>
        <w:softHyphen/>
        <w:t xml:space="preserve">изводства суда над своими подданными, с целью лучшего соблюдения правды и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к ним, Мономах, вместе с тем, заботился о милости при произнесении приговора суда над преступником: «Ни права, ни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крива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не убивайте, ни повелевайте убивати его», говорит он. </w:t>
      </w:r>
      <w:r w:rsidRPr="00277551">
        <w:rPr>
          <w:rFonts w:ascii="Times New Roman" w:hAnsi="Times New Roman" w:cs="Times New Roman"/>
          <w:sz w:val="28"/>
          <w:szCs w:val="28"/>
        </w:rPr>
        <w:br/>
      </w:r>
      <w:r w:rsidRPr="00277551">
        <w:rPr>
          <w:rFonts w:ascii="Times New Roman" w:hAnsi="Times New Roman" w:cs="Times New Roman"/>
          <w:sz w:val="28"/>
          <w:szCs w:val="28"/>
        </w:rPr>
        <w:br/>
        <w:t xml:space="preserve">Удерживая судей от смертных приговоров, Владимир Мономах не столько, может быть, боялся в смертной казни проявления невыносимого для него духа мести, сколько страшился загубить душу преступника, которого продолжал считать христианином, так как последний через скорую смерть лишался времени, необходимого для исправления и покаяния. «Аще будет повинен в смерти и тогда душа не погубляете никакая же хрестьяны», говорит Мономах. Какой христианский гуманный взгляд! Из этих слов понятна та твердость и решительность, с которою современник Мономаха, митрополит Никифор, «печаловался» пред этим князем за осужденных. Митрополит очень хорошо знал, что он имел дело с образованным и гуманным князем-христианином, которому собственное его сердце подскажет личность там, где слова защитника не будут достаточно убедительны. «О семь испытай, княже мой», писал Никифор в одном послании к Мономаху, о том помысли: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изгнанных от тебя, о осужденных от тебя наказания рад, о презренных; вспомяни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всех, кто на кого изрекал и кто кого оклеветал, и сам судии рассуди таковыя, и якоже от Бога наставляем, всех помяни, и тако сотвори и отпусти, да ти ся отпустить и отждать, да что ся отдасть. Аще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бо не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отдамы... грехопадении человеком, ни отец небесний оставить нам прегрешений наших»... Чтобы князь не подумал, что митрополит действует в этом случае по каким-либо частным обстоятельствам, а не по наставлению церкви, Никифор прибавляет: «нет, ради благоверия твоего, просто написал я так на воспоминание тебе, потому что великия власти великаго напоминания требуют, великую пользу приносят он и великим грехам подвержены». </w:t>
      </w:r>
      <w:r w:rsidRPr="00277551">
        <w:rPr>
          <w:rFonts w:ascii="Times New Roman" w:hAnsi="Times New Roman" w:cs="Times New Roman"/>
          <w:sz w:val="28"/>
          <w:szCs w:val="28"/>
        </w:rPr>
        <w:br/>
        <w:t xml:space="preserve">Обычай печалования, которым так знаменит был в рассматриваемую эпоху </w:t>
      </w:r>
      <w:r w:rsidRPr="00277551">
        <w:rPr>
          <w:rFonts w:ascii="Times New Roman" w:hAnsi="Times New Roman" w:cs="Times New Roman"/>
          <w:sz w:val="28"/>
          <w:szCs w:val="28"/>
        </w:rPr>
        <w:lastRenderedPageBreak/>
        <w:t xml:space="preserve">митрополит Никофор, и который вошел в особенное употребление в позднейшее время, в период Московского единодержавия, составлял издавна неотъемлемое право духовенства, проистекавшее из того высокого уважения, каким оно пользовалось в древней Руси.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Отсюда понятно то благословение, с каким Мономах говорит о почитании духовенства, требя от детей, чтоб они не отклоняли от себя лиц духовного сана, но с любовью принимали их благословения и молитвы: «епископы, и попы, и игумены с любовью взимайте от них благословенье, и не устраняйтесь от них, а по силе любите и набдите, да примите от них молитву от Бога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»Владимир и на самом деле глубоко уважал духовенство, что видно особенно из отзыва о нем летописца: «Володимер бо так бяше любезнив: любовь имея к митрополитом и к епископом и к егуменом, паче же и черничьскый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чин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любя и черницы любя…». </w:t>
      </w:r>
      <w:r w:rsidRPr="00277551">
        <w:rPr>
          <w:rFonts w:ascii="Times New Roman" w:hAnsi="Times New Roman" w:cs="Times New Roman"/>
          <w:sz w:val="28"/>
          <w:szCs w:val="28"/>
        </w:rPr>
        <w:br/>
      </w:r>
      <w:r w:rsidRPr="00277551">
        <w:rPr>
          <w:rFonts w:ascii="Times New Roman" w:hAnsi="Times New Roman" w:cs="Times New Roman"/>
          <w:sz w:val="28"/>
          <w:szCs w:val="28"/>
        </w:rPr>
        <w:br/>
        <w:t xml:space="preserve">Итак, говоря об отношении власти к подданным, Владимир Мономах требует от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детей-князей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прежде всего заботы об истинном правосудии в их вотчинах, в частности же соблюдения на суде принципа правды и милости. Далее он советует строго соблюдать крестное целование. Данное князьями в обеспечении мира страны,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наконец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просит князей во всем руководитьмя любовью к своим подданным, особенно любить лиц духовного сана, которых, кроме того, уважать и слушаться их советов. </w:t>
      </w:r>
      <w:r w:rsidRPr="00277551">
        <w:rPr>
          <w:rFonts w:ascii="Times New Roman" w:hAnsi="Times New Roman" w:cs="Times New Roman"/>
          <w:sz w:val="28"/>
          <w:szCs w:val="28"/>
        </w:rPr>
        <w:br/>
        <w:t xml:space="preserve">Третья мысль, которую развивает в своем поучении Мономах, показывает, как должен человек относиться к самому себе и определяет взаимные отношения людей между собою. Вся эта часть Поучения, по своему внешнему виду представляет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ни что иное, как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ряд нравственных правил поведения человека в его обыкновенном повседневном быте, и с этой стороны имеет большое сходство с Домостроем попа Сильвестра, также определявшем обыкновенный повседневный быт русского человека своего времени. Но какая огромная внутренняя разница между Домостроем Древ</w:t>
      </w:r>
      <w:r w:rsidRPr="00277551">
        <w:rPr>
          <w:rFonts w:ascii="Times New Roman" w:hAnsi="Times New Roman" w:cs="Times New Roman"/>
          <w:sz w:val="28"/>
          <w:szCs w:val="28"/>
        </w:rPr>
        <w:softHyphen/>
        <w:t xml:space="preserve">ней Руси и Домостроем XVI века. Насколько нравственен принцип Домостроя Мономахова,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на столько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же, можно сказать, безнравственен (в смысле отсутствия нравственной идеи) принцип Домостроя Сильвестрова. У Сильвестра всюду видно начало уклончивости, применительности к жизни и угодливости к людям.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Множество его наставлений направлены именно к тому, чтобы научить - как ужиться с разными людьми в жизни, и при этом только по возможности сохранять правду, жертвуя при случае ею, чтобы не поссориться с несправедливыми людьми и тем не повредить ни своим добрым к ним отношениям, ни другим своим интересам.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 xml:space="preserve">Такой принцип уклончивости, применительности и угодливости людям, котрый в жизни </w:t>
      </w:r>
      <w:r w:rsidRPr="00277551">
        <w:rPr>
          <w:rFonts w:ascii="Times New Roman" w:hAnsi="Times New Roman" w:cs="Times New Roman"/>
          <w:sz w:val="28"/>
          <w:szCs w:val="28"/>
        </w:rPr>
        <w:lastRenderedPageBreak/>
        <w:t>легко переходит в совершенное равнодушие к правде и неправде и в потворство неправды, такой принцип, в конце концов, может привести к совершенному безразличию общественного мнения и суда над людьми несправедливыми, к уничтожению прямых и искренних отношений между людьми и совершенному ослаблению нравственной жизни общества.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Совсем не таков взгляд Мономаха. Не только в рассматриваемой части Поучения, но и во всем этом произведении, мы не найдем ничего сходного с принципом Сильвестра. Русский человек XII века гораздо нелицемернее смотрел на людские отношения и более верил в искренность этих отношений, нежели русский же человек XVI века, и в противоположность последнему, скорее был готов пожертвовать собственными интересами за правду, чем примеряться к обстоятельствам, льстить и угождать несправедливым людям. Вот в какую дурную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торону уклонилась нравственная жизнь XVI века, очевидно, еще носившая тогда мрачные следы двухвекового рабства азиатски варварам.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Но зато как свежи, как отрадны понятия молодой, еще неиспорченной государственными бедствиями до татарской Руси!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Ее бесхитростные понятия являются подчас даже наивными — в них приятно звучит юношеская неопытность народа, сравнительно с отталкивающею и холодною старческою расчетливостью современников Сильвестра. Сильвестр советует, например, угостить, а иногда и одарить заезжего купца, с тем практическим расчетом, чтобы купцы, зная гостеприимство человека, «мимо его доброго товара не продали (гл. XL). Мономах также предписывает гостеприимство, особенно к чужеземцам, но совсем не с таким сухим материальным расчетом, какой обнаруживается у Сильвестра. Как всякий человек, Мономах не лишен был некоторого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тщеславия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но это чувство выражается у него до крайности наивно, просто и добродушно. </w:t>
      </w:r>
    </w:p>
    <w:p w:rsidR="00270961" w:rsidRPr="00277551" w:rsidRDefault="00270961" w:rsidP="0027755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77551">
        <w:rPr>
          <w:rFonts w:ascii="Times New Roman" w:hAnsi="Times New Roman" w:cs="Times New Roman"/>
          <w:sz w:val="28"/>
          <w:szCs w:val="28"/>
        </w:rPr>
        <w:t>Он потому советует угощать чужестранцев, что они мимоходом порславят человека по всем землям. </w:t>
      </w:r>
    </w:p>
    <w:p w:rsidR="00270961" w:rsidRPr="00277551" w:rsidRDefault="00270961" w:rsidP="0027755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77551">
        <w:rPr>
          <w:rFonts w:ascii="Times New Roman" w:hAnsi="Times New Roman" w:cs="Times New Roman"/>
          <w:sz w:val="28"/>
          <w:szCs w:val="28"/>
        </w:rPr>
        <w:t xml:space="preserve">«Боле же чтите гость», предписывает Мономах, «откуду же к вам придеть, или прост, или добр, или сол, аще не можете даром брашном и питьем,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ибо мимоходячи прославить человека по всем землям, либю добрым либо злым».</w:t>
      </w:r>
    </w:p>
    <w:p w:rsidR="00270961" w:rsidRPr="00277551" w:rsidRDefault="00270961" w:rsidP="0027755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77551">
        <w:rPr>
          <w:rFonts w:ascii="Times New Roman" w:hAnsi="Times New Roman" w:cs="Times New Roman"/>
          <w:sz w:val="28"/>
          <w:szCs w:val="28"/>
        </w:rPr>
        <w:t xml:space="preserve">Определяя отношения, коих человек должен стоять к самому себе, Мономах требует не иметь гордости ни в сердце, ни в уме; но рцем: смерни есми, днесь живи, а заутро в гробе. Он хорошо понимал, что гордость есть величайший порок, который препятствует человеку идти по пути к нравственному самосовершенствованию. Гордость ума делает человека </w:t>
      </w:r>
      <w:r w:rsidRPr="00277551">
        <w:rPr>
          <w:rFonts w:ascii="Times New Roman" w:hAnsi="Times New Roman" w:cs="Times New Roman"/>
          <w:sz w:val="28"/>
          <w:szCs w:val="28"/>
        </w:rPr>
        <w:lastRenderedPageBreak/>
        <w:t xml:space="preserve">обыкновенно заносчивым, заставляет его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кичиться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нередко мнимыми достоинствами, и через то забывать, что все люди равны, как по происхождению от одного Творца, так и </w:t>
      </w:r>
    </w:p>
    <w:p w:rsidR="00270961" w:rsidRPr="00277551" w:rsidRDefault="00270961" w:rsidP="0027755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77551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одинаковой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сметрности всего вообще человечества. Вот почему он советует постоянно помнить о смертном часе: «смертни есмы, днесь живи, а заутра в гробе», так как памятование о сметри, всегда готовой встретить человека, всего лучше умеряет гордость.</w:t>
      </w:r>
    </w:p>
    <w:p w:rsidR="00270961" w:rsidRPr="00277551" w:rsidRDefault="00270961" w:rsidP="0027755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77551">
        <w:rPr>
          <w:rFonts w:ascii="Times New Roman" w:hAnsi="Times New Roman" w:cs="Times New Roman"/>
          <w:sz w:val="28"/>
          <w:szCs w:val="28"/>
        </w:rPr>
        <w:t xml:space="preserve">Но еще лучше могла казаться Мономаху недостойною христианину гордость в сердце, так как эта гордость окончательно уничтожает христианскую любовь к ближним, делает человека бессердечным и| бесчувственным к неасчастиям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ближних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 xml:space="preserve">Он советует постоянно говорить себе: «се все, что ны (ты) еси (Господи) вдаль, не наше, но твое, поручилъ вы еси на мало дний» и в силу этой мысли он прибавляет: «въ земли не хороните, то есть великъ </w:t>
      </w:r>
      <w:r w:rsidR="00A823F9" w:rsidRPr="00277551">
        <w:rPr>
          <w:rFonts w:ascii="Times New Roman" w:hAnsi="Times New Roman" w:cs="Times New Roman"/>
          <w:sz w:val="28"/>
          <w:szCs w:val="28"/>
        </w:rPr>
        <w:t>греху</w:t>
      </w:r>
      <w:r w:rsidRPr="00277551">
        <w:rPr>
          <w:rFonts w:ascii="Times New Roman" w:hAnsi="Times New Roman" w:cs="Times New Roman"/>
          <w:sz w:val="28"/>
          <w:szCs w:val="28"/>
        </w:rPr>
        <w:t>», то есть не копите, не прячьте в землю своих прибытков, но раздавайте неимущим вашим ближним, ибо прятать великий грехъ». </w:t>
      </w:r>
      <w:proofErr w:type="gramEnd"/>
    </w:p>
    <w:p w:rsidR="00270961" w:rsidRPr="00277551" w:rsidRDefault="00270961" w:rsidP="0027755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77551">
        <w:rPr>
          <w:rFonts w:ascii="Times New Roman" w:hAnsi="Times New Roman" w:cs="Times New Roman"/>
          <w:sz w:val="28"/>
          <w:szCs w:val="28"/>
        </w:rPr>
        <w:t xml:space="preserve">Определив внутренне отношение человека к самому себе, Мономах старается указать некоторые правила внешнего поведения человека у себя дома и в обществе. С этой стороны, поучение Мономаха особенно близко сходится с Домостроем Сильвестра, содержащим, главным образом, наставления, как вести себя дома и в людях. Но и тут нельзя не отдать превосходство Мономаху пред Сильвестром. Сильвестр неприятно поражает мелочностью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своих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наставлении, часто совершенно излишних. Мелочность Сильвестра доходит иногда до того, что он, например, советует покупать хозяйственные припасы в свое время (гл. XL), покупать не по мелочам, а массой (XLI), купленные припасы сберегать, чтобы они не испортились или не были раскрадены. Так всюду и проглядывает черствый, практический и расчетливый ум Сильвестра, который выше на свете ставит, чтоб «у рубля полтина сбереглась», Гораздо проще и короче касается всего этого Мономах. Он говорит только: «в дому своем не ленитеся, но все видите», и этого достаточно; тут ясно, что домохозяину не должно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лениться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но всем самому смотреть, а при таких условиях само собою все будет в порядке.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 xml:space="preserve">Далее у Мономаха прибавляется: «не зрите на тивуна, ни на отрока, да не посмеются приходящие к вам и дому вашему на обиду вашему», и затем он снова говорит против лени особенно на войне, во время которой советует не предаваться продолжительному сну и даже по возможности не снимать оружия во время сна, так как лености не трудно погибнуть на войне: </w:t>
      </w:r>
      <w:r w:rsidRPr="00277551">
        <w:rPr>
          <w:rFonts w:ascii="Times New Roman" w:hAnsi="Times New Roman" w:cs="Times New Roman"/>
          <w:sz w:val="28"/>
          <w:szCs w:val="28"/>
        </w:rPr>
        <w:lastRenderedPageBreak/>
        <w:t>«ленощами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виезапну бо человек погибает». Владимир Мономах, как заметно, почему-то особенно часто говорит в своем поучении против лености. В одном месте поучения он в следующих словах определяет леность и указывает на дурные результаты этого порока: «леность бо всему мати, еже уметь, то забудет, а его же не уметь, а тому ся не учить; добре же творяще, не мозите ся ленити ни на что же доброе». Не указывают ли такие настойчивые частые повторения наставлений не лениться на то, что наши предки отличались неповоротливостью, апатичностью в ведении своих дел и отсутствием подчас необходимой энергии? Если эта особенность русского характера и в настоящее время дает иногда себя знать, то с большею вероятностью можно предположить то же самое и у современников Мономаха. Отсутствие необходимой жизненной энергии и ленивый, неподвижный характер древнего русского человека даже побудили русскую проповедь того времени употребить свое слово против указанного общего недостатка. В «поучении ленивым, иже не делают». </w:t>
      </w:r>
      <w:r w:rsidRPr="00277551">
        <w:rPr>
          <w:rFonts w:ascii="Times New Roman" w:hAnsi="Times New Roman" w:cs="Times New Roman"/>
          <w:sz w:val="28"/>
          <w:szCs w:val="28"/>
        </w:rPr>
        <w:br/>
      </w:r>
      <w:r w:rsidRPr="00277551">
        <w:rPr>
          <w:rFonts w:ascii="Times New Roman" w:hAnsi="Times New Roman" w:cs="Times New Roman"/>
          <w:sz w:val="28"/>
          <w:szCs w:val="28"/>
        </w:rPr>
        <w:br/>
        <w:t xml:space="preserve">Межде прочит, говориться следующее: «Взбуждайте саящая и на дело подвизайте их ленивых, Аще бо земные убегаете страд (трудов) вы, то не банных не узрите благых, иже делателем Бог обещал есть. От труда убо здравие и от страды спасение;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ленивый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же, по апостолу, да не ясть... Леность бо всем делом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злыма есть…кто убо на дело ленив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>, той и о души своей не подвизается». </w:t>
      </w:r>
    </w:p>
    <w:p w:rsidR="00270961" w:rsidRPr="00277551" w:rsidRDefault="00270961" w:rsidP="0027755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77551">
        <w:rPr>
          <w:rFonts w:ascii="Times New Roman" w:hAnsi="Times New Roman" w:cs="Times New Roman"/>
          <w:sz w:val="28"/>
          <w:szCs w:val="28"/>
        </w:rPr>
        <w:t xml:space="preserve">Весьма наивны и просторечны предписание Мономаха относительно ночных поклонов, которые всего лучше отгоняют дьявола, имеющего ночью, но понятию наших предков, особенную власть и силу над людьми. «Не грешите», говорит Мономах, «ни одину же нощь, аже можете поклонитеся до замли, али вы ся начнет, не мочи, а тижды; а того не забывайте, не ленитеся, ибо бо ночным поклоном и пением человек побеждает дьявола,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что в день согрешить, а тем человек избываеть».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Убеждение наших предков в том, что дьявол имеет большую силу над людьми по ночам, сохранялось на Руси от далеких времен язычества, по верованиям которого темные демонические силы боятся дневного света и начинают свою деятельность только при наступлении ночи и преимущественно в темных мрачных местах, как-то: в дремучих лесах, топких болотах и водяных омутах. </w:t>
      </w:r>
      <w:proofErr w:type="gramEnd"/>
    </w:p>
    <w:p w:rsidR="00270961" w:rsidRPr="00277551" w:rsidRDefault="00270961" w:rsidP="0027755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77551">
        <w:rPr>
          <w:rFonts w:ascii="Times New Roman" w:hAnsi="Times New Roman" w:cs="Times New Roman"/>
          <w:sz w:val="28"/>
          <w:szCs w:val="28"/>
        </w:rPr>
        <w:t>Утром вставать после сна Мономах предписывает до солнечного восхода: «да не застанет вас солнце в постели». Пробудившись, нужно «первое к церкви» и «заутренню» отдать «Богови хвалу». Таким образом, Мономах предписывает начинать день молитвою в храме. </w:t>
      </w:r>
    </w:p>
    <w:p w:rsidR="00270961" w:rsidRPr="00277551" w:rsidRDefault="00270961" w:rsidP="0027755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77551">
        <w:rPr>
          <w:rFonts w:ascii="Times New Roman" w:hAnsi="Times New Roman" w:cs="Times New Roman"/>
          <w:sz w:val="28"/>
          <w:szCs w:val="28"/>
        </w:rPr>
        <w:lastRenderedPageBreak/>
        <w:t xml:space="preserve">Без сомнения, имея в виду своих детей-князей, Мономах советует немедленно же после молитвы, «седше думати с дружиною или лечи спати». «Спанье», замечает Владимир, «есть от Бога присуждено полудне, от чина бо почивает и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зверь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и птица человеци». И действительно, обычай послеобеденного полуденного сна был во всеобщем уплотнении в древнее время. «И приидоша (Половцы) в монастырь Печерьскый», рассказывает летописец, «нам сущим по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кельям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почивающим до заутрене», то есть после заутрени, около полудня. Нестор, в житии пр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>еодосия, рассказывает про некоего Судислава Гедевича, который дал обещание пожертвовать две гривны золота и венец на икону Богородицы в монастырь Феодосия, но забыл исполнить. «И се по днех некиих спящу ему в полудне», явилась ему икона, напомнив о данном обещании. Обычай полуденного сна ведет свое начало из отдаленной древности. По старинным мифическим представлениям древних языческих славян, в полдень, преимущественно на полях, являются какие-то духовные существа, называемые полудницами, с серпами в руках, и всякого, замешкавшегося на работе, эти полудницы останавливают, начинают расспрашивать: как обрабатывать и прясть лен и т.д., и кто не устоит против распросов, тому срубают голову серпом. Отсюда сон в полдень — самое лучшее средство к тому, чтоб избежать пагубной встречи с полудницами. </w:t>
      </w:r>
    </w:p>
    <w:p w:rsidR="00270961" w:rsidRPr="00277551" w:rsidRDefault="00270961" w:rsidP="0027755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77551">
        <w:rPr>
          <w:rFonts w:ascii="Times New Roman" w:hAnsi="Times New Roman" w:cs="Times New Roman"/>
          <w:sz w:val="28"/>
          <w:szCs w:val="28"/>
        </w:rPr>
        <w:t xml:space="preserve">«Лже блюдися и пьянства, в том бо душа </w:t>
      </w:r>
      <w:r w:rsidR="00A823F9" w:rsidRPr="00277551">
        <w:rPr>
          <w:rFonts w:ascii="Times New Roman" w:hAnsi="Times New Roman" w:cs="Times New Roman"/>
          <w:sz w:val="28"/>
          <w:szCs w:val="28"/>
        </w:rPr>
        <w:t>погибаете</w:t>
      </w:r>
      <w:r w:rsidRPr="00277551">
        <w:rPr>
          <w:rFonts w:ascii="Times New Roman" w:hAnsi="Times New Roman" w:cs="Times New Roman"/>
          <w:sz w:val="28"/>
          <w:szCs w:val="28"/>
        </w:rPr>
        <w:t xml:space="preserve"> и тело», предписьшает Мономах. Ложь — порок весьма обычен в то темное время, когда нравственное сознание было еще до того слабо, что многие даже не признавали и порока во лжи. Пьянство нужно отнести к тем порокам, которые достигли наибольшего развития в тогдашнем обществе. Понятно, они вызвали Мономаха сделать предостережение против них своим современникам. </w:t>
      </w:r>
    </w:p>
    <w:p w:rsidR="00270961" w:rsidRPr="00277551" w:rsidRDefault="00270961" w:rsidP="0027755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77551">
        <w:rPr>
          <w:rFonts w:ascii="Times New Roman" w:hAnsi="Times New Roman" w:cs="Times New Roman"/>
          <w:sz w:val="28"/>
          <w:szCs w:val="28"/>
        </w:rPr>
        <w:t xml:space="preserve">Мы заметили, сопоставляя Сильвестровский Домострой XVI века с Поучением Владимира Мономаха, что в последнем отношения, долженствующие быть между людьми, рисуются искренними и правдивыми, сравнительно с не совсем честнойю применительностью и угодливостью людям, возведенною в руководительный принцип Домостоем XVI века. Мы должны прибавить, что искренность и правдивость отношений человека к другим людям, предписываемая Владимиром Мономахом, вместе с тем проникнута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в высшей степени христианскою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гуманностью, достойною человека, воспитавшегося и не при тогдашнем, еще весьма низком, уровне общественного развития. Среди человеческих отношений, отношения между мужем и женою, бесспорно, самые ближайшие и теснейшие. </w:t>
      </w:r>
    </w:p>
    <w:p w:rsidR="00270961" w:rsidRPr="00277551" w:rsidRDefault="00270961" w:rsidP="0027755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77551">
        <w:rPr>
          <w:rFonts w:ascii="Times New Roman" w:hAnsi="Times New Roman" w:cs="Times New Roman"/>
          <w:sz w:val="28"/>
          <w:szCs w:val="28"/>
        </w:rPr>
        <w:lastRenderedPageBreak/>
        <w:t>По понятиям церковным, муж и жена составляют одно существо, и связь между ними должна продолжаться до самой смерти кого-либо из них. Владимир Мономах хорошо понимал, что такая тесная связь между супругами, проповедуемая церковью, невозможна без любви, и потому предписывает: «жену свою любите». </w:t>
      </w:r>
    </w:p>
    <w:p w:rsidR="00270961" w:rsidRPr="00277551" w:rsidRDefault="00270961" w:rsidP="0027755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77551">
        <w:rPr>
          <w:rFonts w:ascii="Times New Roman" w:hAnsi="Times New Roman" w:cs="Times New Roman"/>
          <w:sz w:val="28"/>
          <w:szCs w:val="28"/>
        </w:rPr>
        <w:t xml:space="preserve">Дальнейшие предписания Мопомпхп об отношении человека к другим людям (так же, как и все в его Поучении) проникнуты чисто Евангельским духом: «больного хрисетите, над мертвеця идете, яко вси мервени есмы... Убогых не забывайте, но елико могущее по силе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кормите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и придавайте сироте». Все эти нравственные предписания, несмотря на их общеизвестность и не новость, имели большое значение для того времени. Тогда нужны были постоянные напоминания и повторения самых простых и несложных требований евангельской любви, так как при всеобщей почти религиозной и нравственной неустойчивости эти требования скоро забывались. Замечательно, что Мономах старается, чтоб и чисто внешние формальные и случайные сношения между людьми были проникнуты искренностью и глубоким участием, чтобы в них не было даже никаких признаков грубости, холодности, индифферентизма. «Человека не минете», говорит он, «не привечавше (не приветствую), добро слово ему дадите... куда же поидете, идеже станете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напоите, накормите унеина», то есть обласкайте, будьте приветливы, окажите участие к слабым, беспомощным беднякам. </w:t>
      </w:r>
    </w:p>
    <w:p w:rsidR="00270961" w:rsidRPr="00277551" w:rsidRDefault="00270961" w:rsidP="0027755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77551">
        <w:rPr>
          <w:rFonts w:ascii="Times New Roman" w:hAnsi="Times New Roman" w:cs="Times New Roman"/>
          <w:sz w:val="28"/>
          <w:szCs w:val="28"/>
        </w:rPr>
        <w:t>Переходим теперь к заключительной мысли Поучения Владимира Мономаха. В самом конце Поучения, Мономах приводит мысль о Промысле Божием, простирающемся на каждый случай жизни человеческой. Еще в середине Поучения он говорил, что в основе всего всех человеческих действий, должен лежать страх Божий, то есть постоянная мысль о Боге и о том, что он видит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се дела и помышления человека, и что потому нужно всегда «страшиться» оскорбить Его дурными поступками: «се же вы конец всему - страх Божий имейте выше всего». Теперь, как бы дополняя прежде сказанное, он говорит, что в жизни с человеком даже ничего не может случиться без воли Божией. Вот подлинные слова этой заключительной мысли Монома: «никто же вас не может вредитися и убити, понеже не будет от Бога повелено; а иже от Бога будет смерть, то ни отец, ни мати, ни братья, не могут отъяти... Божье блюдение теплее есть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человеческого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». Поставленные в конце Поучения, эти слова имели значение показать, что следуя неуклонно тем правилам поведения человека-христианина, которые предлагают во всем поучении, и чрез то, угождая Богу, человек пусть не опасается, что с ним в жизни могут случиться </w:t>
      </w:r>
      <w:r w:rsidR="00A823F9" w:rsidRPr="00277551">
        <w:rPr>
          <w:rFonts w:ascii="Times New Roman" w:hAnsi="Times New Roman" w:cs="Times New Roman"/>
          <w:sz w:val="28"/>
          <w:szCs w:val="28"/>
        </w:rPr>
        <w:t>какие-либо</w:t>
      </w:r>
      <w:r w:rsidRPr="00277551">
        <w:rPr>
          <w:rFonts w:ascii="Times New Roman" w:hAnsi="Times New Roman" w:cs="Times New Roman"/>
          <w:sz w:val="28"/>
          <w:szCs w:val="28"/>
        </w:rPr>
        <w:t xml:space="preserve"> несчастья или </w:t>
      </w:r>
      <w:r w:rsidRPr="00277551">
        <w:rPr>
          <w:rFonts w:ascii="Times New Roman" w:hAnsi="Times New Roman" w:cs="Times New Roman"/>
          <w:sz w:val="28"/>
          <w:szCs w:val="28"/>
        </w:rPr>
        <w:lastRenderedPageBreak/>
        <w:t xml:space="preserve">напрасная смерть, потому что ничего не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co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>вершается в мире без воли Божьей, и промысл сохранить того человека от всех несчастий за выполнение нравственных предписаний Евангелия. Если же человек не станет исполнять заповедей Божиих, то охраняющий промысл оставит его, и пусть он тогда не надеется на людей: «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7551">
        <w:rPr>
          <w:rFonts w:ascii="Times New Roman" w:hAnsi="Times New Roman" w:cs="Times New Roman"/>
          <w:sz w:val="28"/>
          <w:szCs w:val="28"/>
        </w:rPr>
        <w:t>отец</w:t>
      </w:r>
      <w:proofErr w:type="gramEnd"/>
      <w:r w:rsidRPr="00277551">
        <w:rPr>
          <w:rFonts w:ascii="Times New Roman" w:hAnsi="Times New Roman" w:cs="Times New Roman"/>
          <w:sz w:val="28"/>
          <w:szCs w:val="28"/>
        </w:rPr>
        <w:t>, ни мать, ни братья не спасут его, ибо Божье теплее есть человеческого». </w:t>
      </w:r>
    </w:p>
    <w:p w:rsidR="00B049C4" w:rsidRPr="00277551" w:rsidRDefault="00B049C4" w:rsidP="00277551">
      <w:pPr>
        <w:ind w:firstLine="709"/>
        <w:rPr>
          <w:rFonts w:ascii="Times New Roman" w:hAnsi="Times New Roman" w:cs="Times New Roman"/>
        </w:rPr>
      </w:pPr>
    </w:p>
    <w:sectPr w:rsidR="00B049C4" w:rsidRPr="0027755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170" w:rsidRDefault="00871170" w:rsidP="007A1B15">
      <w:pPr>
        <w:spacing w:after="0" w:line="240" w:lineRule="auto"/>
      </w:pPr>
      <w:r>
        <w:separator/>
      </w:r>
    </w:p>
  </w:endnote>
  <w:endnote w:type="continuationSeparator" w:id="0">
    <w:p w:rsidR="00871170" w:rsidRDefault="00871170" w:rsidP="007A1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6907670"/>
      <w:docPartObj>
        <w:docPartGallery w:val="Page Numbers (Bottom of Page)"/>
        <w:docPartUnique/>
      </w:docPartObj>
    </w:sdtPr>
    <w:sdtContent>
      <w:p w:rsidR="007A1B15" w:rsidRDefault="007A1B1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7A1B15" w:rsidRDefault="007A1B1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170" w:rsidRDefault="00871170" w:rsidP="007A1B15">
      <w:pPr>
        <w:spacing w:after="0" w:line="240" w:lineRule="auto"/>
      </w:pPr>
      <w:r>
        <w:separator/>
      </w:r>
    </w:p>
  </w:footnote>
  <w:footnote w:type="continuationSeparator" w:id="0">
    <w:p w:rsidR="00871170" w:rsidRDefault="00871170" w:rsidP="007A1B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961"/>
    <w:rsid w:val="00270961"/>
    <w:rsid w:val="00277551"/>
    <w:rsid w:val="007A1B15"/>
    <w:rsid w:val="00871170"/>
    <w:rsid w:val="00A823F9"/>
    <w:rsid w:val="00B049C4"/>
    <w:rsid w:val="00C857B2"/>
    <w:rsid w:val="00FB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1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1B15"/>
  </w:style>
  <w:style w:type="paragraph" w:styleId="a5">
    <w:name w:val="footer"/>
    <w:basedOn w:val="a"/>
    <w:link w:val="a6"/>
    <w:uiPriority w:val="99"/>
    <w:unhideWhenUsed/>
    <w:rsid w:val="007A1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1B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1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1B15"/>
  </w:style>
  <w:style w:type="paragraph" w:styleId="a5">
    <w:name w:val="footer"/>
    <w:basedOn w:val="a"/>
    <w:link w:val="a6"/>
    <w:uiPriority w:val="99"/>
    <w:unhideWhenUsed/>
    <w:rsid w:val="007A1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1B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3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3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0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3769</Words>
  <Characters>21487</Characters>
  <Application>Microsoft Office Word</Application>
  <DocSecurity>0</DocSecurity>
  <Lines>179</Lines>
  <Paragraphs>50</Paragraphs>
  <ScaleCrop>false</ScaleCrop>
  <Company/>
  <LinksUpToDate>false</LinksUpToDate>
  <CharactersWithSpaces>25206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Базалий</dc:creator>
  <cp:lastModifiedBy>ASUS</cp:lastModifiedBy>
  <cp:revision>8</cp:revision>
  <dcterms:created xsi:type="dcterms:W3CDTF">2014-09-07T20:01:00Z</dcterms:created>
  <dcterms:modified xsi:type="dcterms:W3CDTF">2016-01-08T15:45:00Z</dcterms:modified>
</cp:coreProperties>
</file>